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53"/>
        <w:gridCol w:w="7553"/>
      </w:tblGrid>
      <w:tr>
        <w:tc>
          <w:tcPr>
            <w:tcW w:type="dxa" w:w="7488"/>
          </w:tcPr>
          <w:p>
            <w:pPr>
              <w:spacing w:after="40"/>
            </w:pPr>
            <w:r>
              <w:rPr>
                <w:b/>
                <w:sz w:val="18"/>
              </w:rPr>
              <w:t>«KELISHILDI»</w:t>
              <w:br/>
            </w:r>
            <w:r>
              <w:rPr>
                <w:sz w:val="17"/>
              </w:rPr>
              <w:t>Target International School</w:t>
              <w:br/>
              <w:t>Ilmiy bo'lim mudiri (Zavuch):</w:t>
              <w:br/>
              <w:t>_________________________</w:t>
              <w:br/>
              <w:t>«___» ____________ 2026-yil</w:t>
            </w:r>
          </w:p>
        </w:tc>
        <w:tc>
          <w:tcPr>
            <w:tcW w:type="dxa" w:w="7488"/>
          </w:tcPr>
          <w:p>
            <w:pPr>
              <w:spacing w:after="40"/>
              <w:jc w:val="right"/>
            </w:pPr>
            <w:r>
              <w:rPr>
                <w:b/>
                <w:sz w:val="18"/>
              </w:rPr>
              <w:t>«TASDIQLAYMAN»</w:t>
              <w:br/>
            </w:r>
            <w:r>
              <w:rPr>
                <w:sz w:val="17"/>
              </w:rPr>
              <w:t>Target International School</w:t>
              <w:br/>
              <w:t>Maktab Direktori / Metodbirlashma Rahbari:</w:t>
              <w:br/>
              <w:t>_________________________</w:t>
              <w:br/>
              <w:t>«___» ____________ 2026-yil</w:t>
            </w:r>
          </w:p>
        </w:tc>
      </w:tr>
    </w:tbl>
    <w:p>
      <w:pPr>
        <w:spacing w:after="160"/>
      </w:pPr>
    </w:p>
    <w:p>
      <w:pPr>
        <w:spacing w:after="80"/>
        <w:jc w:val="center"/>
      </w:pPr>
      <w:r>
        <w:rPr>
          <w:rFonts w:ascii="Arial" w:hAnsi="Arial"/>
          <w:b/>
          <w:color w:val="0F172A"/>
          <w:sz w:val="22"/>
        </w:rPr>
        <w:t>TARGET INTERNATIONAL SCHOOL — YUNUSOBOD FILIALI</w:t>
        <w:br/>
      </w:r>
      <w:r>
        <w:rPr>
          <w:rFonts w:ascii="Arial" w:hAnsi="Arial"/>
          <w:b/>
          <w:color w:val="1E3A8A"/>
          <w:sz w:val="28"/>
        </w:rPr>
        <w:t>2026–2027 O'QUV YILI UCHUN TAQVIM-MAVZU ISH REJASI (SYLLABUS)</w:t>
        <w:br/>
      </w:r>
      <w:r>
        <w:rPr>
          <w:rFonts w:ascii="Arial" w:hAnsi="Arial"/>
          <w:b/>
          <w:color w:val="2563EB"/>
          <w:sz w:val="22"/>
        </w:rPr>
        <w:t>10–11-sinf: Senior AI &amp; Muhandislik Bo'yicha Maxsus Taqvim Rejasi</w:t>
      </w:r>
    </w:p>
    <w:p>
      <w:pPr>
        <w:spacing w:after="240"/>
        <w:jc w:val="center"/>
      </w:pPr>
      <w:r>
        <w:rPr>
          <w:i/>
          <w:color w:val="64748B"/>
          <w:sz w:val="19"/>
        </w:rPr>
        <w:t>Tuzuvchi o'qituvchi: Musulmonov Mamarajab · Haftalik yuklama: 31 soat · Dars davomiyligi: 40 daqiqa</w:t>
      </w:r>
    </w:p>
    <w:p>
      <w:pPr>
        <w:spacing w:before="280" w:after="40"/>
      </w:pPr>
      <w:r>
        <w:rPr>
          <w:rFonts w:ascii="Arial" w:hAnsi="Arial"/>
          <w:b/>
          <w:color w:val="1E3A8A"/>
          <w:sz w:val="24"/>
        </w:rPr>
        <w:t>Kohorta: 10–11-sinf: Senior AI &amp; Muhandislik (Senior Track)</w:t>
      </w:r>
    </w:p>
    <w:p>
      <w:pPr>
        <w:spacing w:after="120"/>
      </w:pPr>
      <w:r>
        <w:rPr>
          <w:i/>
          <w:color w:val="475569"/>
          <w:sz w:val="18"/>
        </w:rPr>
        <w:t>Yo'nalish tavsifi: LLM ichki mexanikasi, Tool calling, RAG vektor qidiruv, Multi-Agent tizimlar va AI kiberxavfsizligi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BD5E1"/>
          <w:bottom w:val="single" w:sz="4" w:space="0" w:color="CBD5E1"/>
          <w:insideH w:val="single" w:sz="4" w:space="0" w:color="CBD5E1"/>
          <w:insideV w:val="single" w:sz="4" w:space="0" w:color="CBD5E1"/>
          <w:left w:val="none"/>
          <w:right w:val="none"/>
        </w:tblBorders>
      </w:tblPr>
      <w:tblGrid>
        <w:gridCol w:w="1888"/>
        <w:gridCol w:w="1888"/>
        <w:gridCol w:w="1888"/>
        <w:gridCol w:w="1888"/>
        <w:gridCol w:w="1888"/>
        <w:gridCol w:w="1888"/>
        <w:gridCol w:w="1888"/>
        <w:gridCol w:w="1888"/>
      </w:tblGrid>
      <w:tr>
        <w:trPr>
          <w:tblHeader/>
        </w:trPr>
        <w:tc>
          <w:tcPr>
            <w:tcW w:type="dxa" w:w="792"/>
            <w:shd w:fill="0B192C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№</w:t>
            </w:r>
          </w:p>
        </w:tc>
        <w:tc>
          <w:tcPr>
            <w:tcW w:type="dxa" w:w="3168"/>
            <w:shd w:fill="0B192C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Dars Mavzusi</w:t>
            </w:r>
          </w:p>
        </w:tc>
        <w:tc>
          <w:tcPr>
            <w:tcW w:type="dxa" w:w="648"/>
            <w:shd w:fill="0B192C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Soat</w:t>
            </w:r>
          </w:p>
        </w:tc>
        <w:tc>
          <w:tcPr>
            <w:tcW w:type="dxa" w:w="1584"/>
            <w:shd w:fill="0B192C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Dars Turi</w:t>
            </w:r>
          </w:p>
        </w:tc>
        <w:tc>
          <w:tcPr>
            <w:tcW w:type="dxa" w:w="3888"/>
            <w:shd w:fill="0B192C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Kompetensiyalar va O'rganish Maqsadi</w:t>
            </w:r>
          </w:p>
        </w:tc>
        <w:tc>
          <w:tcPr>
            <w:tcW w:type="dxa" w:w="2880"/>
            <w:shd w:fill="0B192C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Kutilayotgan Natija</w:t>
            </w:r>
          </w:p>
        </w:tc>
        <w:tc>
          <w:tcPr>
            <w:tcW w:type="dxa" w:w="1872"/>
            <w:shd w:fill="0B192C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Dasturiy Vosita</w:t>
            </w:r>
          </w:p>
        </w:tc>
        <w:tc>
          <w:tcPr>
            <w:tcW w:type="dxa" w:w="1008"/>
            <w:shd w:fill="0B192C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Sana</w:t>
            </w:r>
          </w:p>
        </w:tc>
      </w:tr>
      <w:tr>
        <w:tc>
          <w:tcPr>
            <w:tcW w:type="dxa" w:w="15104"/>
            <w:gridSpan w:val="8"/>
            <w:shd w:fill="DBEAFE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r>
              <w:rPr>
                <w:rFonts w:ascii="Arial" w:hAnsi="Arial"/>
                <w:b/>
                <w:color w:val="1E40AF"/>
                <w:sz w:val="17"/>
              </w:rPr>
              <w:t>📅 1-hafta: Vibecoding asoslari, HTML/CSS va Freelance</w:t>
            </w:r>
          </w:p>
        </w:tc>
      </w:tr>
      <w:tr>
        <w:tc>
          <w:tcPr>
            <w:tcW w:type="dxa" w:w="792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sz w:val="16"/>
              </w:rPr>
              <w:t>01</w:t>
            </w:r>
          </w:p>
        </w:tc>
        <w:tc>
          <w:tcPr>
            <w:tcW w:type="dxa" w:w="316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6"/>
              </w:rPr>
              <w:t>Sun'iy intellekt nima?</w:t>
            </w:r>
          </w:p>
        </w:tc>
        <w:tc>
          <w:tcPr>
            <w:tcW w:type="dxa" w:w="64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type="dxa" w:w="1584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Sehrli Olam</w:t>
            </w:r>
          </w:p>
        </w:tc>
        <w:tc>
          <w:tcPr>
            <w:tcW w:type="dxa" w:w="388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Sun'iy intellekt tushunchasi, Botlar bilan suhbat, Sehrli savollar</w:t>
            </w:r>
          </w:p>
        </w:tc>
        <w:tc>
          <w:tcPr>
            <w:tcW w:type="dxa" w:w="2880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AI nima ekanligi haqida rasm va qisqa xulosa</w:t>
            </w:r>
          </w:p>
        </w:tc>
        <w:tc>
          <w:tcPr>
            <w:tcW w:type="dxa" w:w="1872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Sehrli AI Chatbot</w:t>
            </w:r>
          </w:p>
        </w:tc>
        <w:tc>
          <w:tcPr>
            <w:tcW w:type="dxa" w:w="100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___/___</w:t>
            </w:r>
          </w:p>
        </w:tc>
      </w:tr>
      <w:tr>
        <w:tc>
          <w:tcPr>
            <w:tcW w:type="dxa" w:w="792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sz w:val="16"/>
              </w:rPr>
              <w:t>02</w:t>
            </w:r>
          </w:p>
        </w:tc>
        <w:tc>
          <w:tcPr>
            <w:tcW w:type="dxa" w:w="316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6"/>
              </w:rPr>
              <w:t>Vibecoding Asoslari</w:t>
            </w:r>
          </w:p>
        </w:tc>
        <w:tc>
          <w:tcPr>
            <w:tcW w:type="dxa" w:w="64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type="dxa" w:w="1584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Amaliy</w:t>
            </w:r>
          </w:p>
        </w:tc>
        <w:tc>
          <w:tcPr>
            <w:tcW w:type="dxa" w:w="388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UI/UX asoslari, Frontend va Backend arxitekturasi, Semantik HTML5 teglari</w:t>
            </w:r>
          </w:p>
        </w:tc>
        <w:tc>
          <w:tcPr>
            <w:tcW w:type="dxa" w:w="2880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Mahsulot sahifasi uchun vizual bloklar maketi va DOM daraxti</w:t>
            </w:r>
          </w:p>
        </w:tc>
        <w:tc>
          <w:tcPr>
            <w:tcW w:type="dxa" w:w="1872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HTML5, CSS3, Chrome DevTools</w:t>
            </w:r>
          </w:p>
        </w:tc>
        <w:tc>
          <w:tcPr>
            <w:tcW w:type="dxa" w:w="100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___/___</w:t>
            </w:r>
          </w:p>
        </w:tc>
      </w:tr>
      <w:tr>
        <w:tc>
          <w:tcPr>
            <w:tcW w:type="dxa" w:w="792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sz w:val="16"/>
              </w:rPr>
              <w:t>03</w:t>
            </w:r>
          </w:p>
        </w:tc>
        <w:tc>
          <w:tcPr>
            <w:tcW w:type="dxa" w:w="316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6"/>
              </w:rPr>
              <w:t>IT Dunyosi: Kod va Cloud</w:t>
            </w:r>
          </w:p>
        </w:tc>
        <w:tc>
          <w:tcPr>
            <w:tcW w:type="dxa" w:w="64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type="dxa" w:w="1584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Nazariy-Amaliy</w:t>
            </w:r>
          </w:p>
        </w:tc>
        <w:tc>
          <w:tcPr>
            <w:tcW w:type="dxa" w:w="388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Internet qanday ishlaydi, DNS, HTTP, Client-Server modeli, Cloud hosting va serverlar</w:t>
            </w:r>
          </w:p>
        </w:tc>
        <w:tc>
          <w:tcPr>
            <w:tcW w:type="dxa" w:w="2880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Internet ma'lumotlar marshruti sxemasi va tarmog' auditi</w:t>
            </w:r>
          </w:p>
        </w:tc>
        <w:tc>
          <w:tcPr>
            <w:tcW w:type="dxa" w:w="1872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Terminal, ping, traceroute, Cloudflare</w:t>
            </w:r>
          </w:p>
        </w:tc>
        <w:tc>
          <w:tcPr>
            <w:tcW w:type="dxa" w:w="100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___/___</w:t>
            </w:r>
          </w:p>
        </w:tc>
      </w:tr>
      <w:tr>
        <w:tc>
          <w:tcPr>
            <w:tcW w:type="dxa" w:w="792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sz w:val="16"/>
              </w:rPr>
              <w:t>04</w:t>
            </w:r>
          </w:p>
        </w:tc>
        <w:tc>
          <w:tcPr>
            <w:tcW w:type="dxa" w:w="316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6"/>
              </w:rPr>
              <w:t>Frilans: Qat'iy Buyurtma (UI)</w:t>
            </w:r>
          </w:p>
        </w:tc>
        <w:tc>
          <w:tcPr>
            <w:tcW w:type="dxa" w:w="64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type="dxa" w:w="1584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Amaliy Loyiha</w:t>
            </w:r>
          </w:p>
        </w:tc>
        <w:tc>
          <w:tcPr>
            <w:tcW w:type="dxa" w:w="388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Texnik topshiriq (PRD) tahlili, CSS Grid va Flexbox, Moslashuvchan dizayn</w:t>
            </w:r>
          </w:p>
        </w:tc>
        <w:tc>
          <w:tcPr>
            <w:tcW w:type="dxa" w:w="2880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Mijoz talabi bo'yicha tayyorlangan Landing Page UI maketi</w:t>
            </w:r>
          </w:p>
        </w:tc>
        <w:tc>
          <w:tcPr>
            <w:tcW w:type="dxa" w:w="1872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VS Code, CSS Flexbox/Grid</w:t>
            </w:r>
          </w:p>
        </w:tc>
        <w:tc>
          <w:tcPr>
            <w:tcW w:type="dxa" w:w="100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___/___</w:t>
            </w:r>
          </w:p>
        </w:tc>
      </w:tr>
      <w:tr>
        <w:tc>
          <w:tcPr>
            <w:tcW w:type="dxa" w:w="792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sz w:val="16"/>
              </w:rPr>
              <w:t>05</w:t>
            </w:r>
          </w:p>
        </w:tc>
        <w:tc>
          <w:tcPr>
            <w:tcW w:type="dxa" w:w="316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6"/>
              </w:rPr>
              <w:t>Frilans: Mantiq (JS) va Reviziya</w:t>
            </w:r>
          </w:p>
        </w:tc>
        <w:tc>
          <w:tcPr>
            <w:tcW w:type="dxa" w:w="64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type="dxa" w:w="1584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Amaliy Loyiha</w:t>
            </w:r>
          </w:p>
        </w:tc>
        <w:tc>
          <w:tcPr>
            <w:tcW w:type="dxa" w:w="388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JavaScript DOM manipulyatsiyasi, Hodisalar (Events), Dark/Light rejim almashtirish</w:t>
            </w:r>
          </w:p>
        </w:tc>
        <w:tc>
          <w:tcPr>
            <w:tcW w:type="dxa" w:w="2880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Interaktiv savatcha va mavzu almashtirgichga ega veb-ilova</w:t>
            </w:r>
          </w:p>
        </w:tc>
        <w:tc>
          <w:tcPr>
            <w:tcW w:type="dxa" w:w="1872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Vanilla JavaScript, DOM API</w:t>
            </w:r>
          </w:p>
        </w:tc>
        <w:tc>
          <w:tcPr>
            <w:tcW w:type="dxa" w:w="100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___/___</w:t>
            </w:r>
          </w:p>
        </w:tc>
      </w:tr>
      <w:tr>
        <w:tc>
          <w:tcPr>
            <w:tcW w:type="dxa" w:w="792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sz w:val="16"/>
              </w:rPr>
              <w:t>06</w:t>
            </w:r>
          </w:p>
        </w:tc>
        <w:tc>
          <w:tcPr>
            <w:tcW w:type="dxa" w:w="316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6"/>
              </w:rPr>
              <w:t>Deploy va Taqdimot (Going Live)</w:t>
            </w:r>
          </w:p>
        </w:tc>
        <w:tc>
          <w:tcPr>
            <w:tcW w:type="dxa" w:w="64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type="dxa" w:w="1584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Deploy / Demo Day</w:t>
            </w:r>
          </w:p>
        </w:tc>
        <w:tc>
          <w:tcPr>
            <w:tcW w:type="dxa" w:w="388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Git versiya nazorati, Vercel/Netlify deploy, SSL sertifikati, QR kod generatsiyasi</w:t>
            </w:r>
          </w:p>
        </w:tc>
        <w:tc>
          <w:tcPr>
            <w:tcW w:type="dxa" w:w="2880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Global internetda ishlayotgan jonli HTTPS sayt va mobil QR kod</w:t>
            </w:r>
          </w:p>
        </w:tc>
        <w:tc>
          <w:tcPr>
            <w:tcW w:type="dxa" w:w="1872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Vercel, Git, QR Code Generator</w:t>
            </w:r>
          </w:p>
        </w:tc>
        <w:tc>
          <w:tcPr>
            <w:tcW w:type="dxa" w:w="100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___/___</w:t>
            </w:r>
          </w:p>
        </w:tc>
      </w:tr>
      <w:tr>
        <w:tc>
          <w:tcPr>
            <w:tcW w:type="dxa" w:w="15104"/>
            <w:gridSpan w:val="8"/>
            <w:shd w:fill="DBEAFE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r>
              <w:rPr>
                <w:rFonts w:ascii="Arial" w:hAnsi="Arial"/>
                <w:b/>
                <w:color w:val="1E40AF"/>
                <w:sz w:val="17"/>
              </w:rPr>
              <w:t>📅 2-hafta: API, Ma'lumotlar, Kiberxavfsizlik va Agentic AI</w:t>
            </w:r>
          </w:p>
        </w:tc>
      </w:tr>
      <w:tr>
        <w:tc>
          <w:tcPr>
            <w:tcW w:type="dxa" w:w="792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sz w:val="16"/>
              </w:rPr>
              <w:t>07</w:t>
            </w:r>
          </w:p>
        </w:tc>
        <w:tc>
          <w:tcPr>
            <w:tcW w:type="dxa" w:w="316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6"/>
              </w:rPr>
              <w:t>API va JSON: Jonli Ma'lumotlar</w:t>
            </w:r>
          </w:p>
        </w:tc>
        <w:tc>
          <w:tcPr>
            <w:tcW w:type="dxa" w:w="64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type="dxa" w:w="1584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Nazariy-Amaliy</w:t>
            </w:r>
          </w:p>
        </w:tc>
        <w:tc>
          <w:tcPr>
            <w:tcW w:type="dxa" w:w="388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REST arxitekturasi, JSON ma'lumotlar formati, HTTP metodlar (GET/POST), CORS</w:t>
            </w:r>
          </w:p>
        </w:tc>
        <w:tc>
          <w:tcPr>
            <w:tcW w:type="dxa" w:w="2880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Jonli API dan ma'lumot tortuvchi asinxron fetch() skripti</w:t>
            </w:r>
          </w:p>
        </w:tc>
        <w:tc>
          <w:tcPr>
            <w:tcW w:type="dxa" w:w="1872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Fetch API, Postman / Thunder Client</w:t>
            </w:r>
          </w:p>
        </w:tc>
        <w:tc>
          <w:tcPr>
            <w:tcW w:type="dxa" w:w="100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___/___</w:t>
            </w:r>
          </w:p>
        </w:tc>
      </w:tr>
      <w:tr>
        <w:tc>
          <w:tcPr>
            <w:tcW w:type="dxa" w:w="792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sz w:val="16"/>
              </w:rPr>
              <w:t>08</w:t>
            </w:r>
          </w:p>
        </w:tc>
        <w:tc>
          <w:tcPr>
            <w:tcW w:type="dxa" w:w="316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6"/>
              </w:rPr>
              <w:t>Loyiha: Jonli Valyuta Konverteri</w:t>
            </w:r>
          </w:p>
        </w:tc>
        <w:tc>
          <w:tcPr>
            <w:tcW w:type="dxa" w:w="64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type="dxa" w:w="1584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Amaliy Loyiha</w:t>
            </w:r>
          </w:p>
        </w:tc>
        <w:tc>
          <w:tcPr>
            <w:tcW w:type="dxa" w:w="388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Markaziy Bank API integratsiyasi, Dinamik valyuta hisoblash, Xatolarni ushlash</w:t>
            </w:r>
          </w:p>
        </w:tc>
        <w:tc>
          <w:tcPr>
            <w:tcW w:type="dxa" w:w="2880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Real vaqt kurslarini hisoblovchi to'liq valyuta kalkulyatori</w:t>
            </w:r>
          </w:p>
        </w:tc>
        <w:tc>
          <w:tcPr>
            <w:tcW w:type="dxa" w:w="1872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CBU REST API, JavaScript Async/Await</w:t>
            </w:r>
          </w:p>
        </w:tc>
        <w:tc>
          <w:tcPr>
            <w:tcW w:type="dxa" w:w="100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___/___</w:t>
            </w:r>
          </w:p>
        </w:tc>
      </w:tr>
      <w:tr>
        <w:tc>
          <w:tcPr>
            <w:tcW w:type="dxa" w:w="792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sz w:val="16"/>
              </w:rPr>
              <w:t>09</w:t>
            </w:r>
          </w:p>
        </w:tc>
        <w:tc>
          <w:tcPr>
            <w:tcW w:type="dxa" w:w="316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6"/>
              </w:rPr>
              <w:t>Doimiy Xotira: LocalStorage va State</w:t>
            </w:r>
          </w:p>
        </w:tc>
        <w:tc>
          <w:tcPr>
            <w:tcW w:type="dxa" w:w="64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type="dxa" w:w="1584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Amaliy</w:t>
            </w:r>
          </w:p>
        </w:tc>
        <w:tc>
          <w:tcPr>
            <w:tcW w:type="dxa" w:w="388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Brauzer xotirasi (LocalStorage), JSON serializatsiya, Ilova holati (State)</w:t>
            </w:r>
          </w:p>
        </w:tc>
        <w:tc>
          <w:tcPr>
            <w:tcW w:type="dxa" w:w="2880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Refresh qilinganda o'chmaydigan operatsiyalar tarixi va sozlamalar</w:t>
            </w:r>
          </w:p>
        </w:tc>
        <w:tc>
          <w:tcPr>
            <w:tcW w:type="dxa" w:w="1872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Window.localStorage, JSON.stringify/parse</w:t>
            </w:r>
          </w:p>
        </w:tc>
        <w:tc>
          <w:tcPr>
            <w:tcW w:type="dxa" w:w="100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___/___</w:t>
            </w:r>
          </w:p>
        </w:tc>
      </w:tr>
      <w:tr>
        <w:tc>
          <w:tcPr>
            <w:tcW w:type="dxa" w:w="792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sz w:val="16"/>
              </w:rPr>
              <w:t>10</w:t>
            </w:r>
          </w:p>
        </w:tc>
        <w:tc>
          <w:tcPr>
            <w:tcW w:type="dxa" w:w="316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6"/>
              </w:rPr>
              <w:t>Xavfsizlik, Auth va .env</w:t>
            </w:r>
          </w:p>
        </w:tc>
        <w:tc>
          <w:tcPr>
            <w:tcW w:type="dxa" w:w="64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type="dxa" w:w="1584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Kiberxavfsizlik</w:t>
            </w:r>
          </w:p>
        </w:tc>
        <w:tc>
          <w:tcPr>
            <w:tcW w:type="dxa" w:w="388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Autentifikatsiya, Parollarni xeshlash, Xavfsiz tokonlar, .env maxfiy kalitlar</w:t>
            </w:r>
          </w:p>
        </w:tc>
        <w:tc>
          <w:tcPr>
            <w:tcW w:type="dxa" w:w="2880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Xavfsiz login tizimi va GitHub ga kalit sizib ketishidan himoyalangan .gitignore</w:t>
            </w:r>
          </w:p>
        </w:tc>
        <w:tc>
          <w:tcPr>
            <w:tcW w:type="dxa" w:w="1872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.env, bcrypt tushunchasi, Git secret scan</w:t>
            </w:r>
          </w:p>
        </w:tc>
        <w:tc>
          <w:tcPr>
            <w:tcW w:type="dxa" w:w="100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___/___</w:t>
            </w:r>
          </w:p>
        </w:tc>
      </w:tr>
      <w:tr>
        <w:tc>
          <w:tcPr>
            <w:tcW w:type="dxa" w:w="792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sz w:val="16"/>
              </w:rPr>
              <w:t>11</w:t>
            </w:r>
          </w:p>
        </w:tc>
        <w:tc>
          <w:tcPr>
            <w:tcW w:type="dxa" w:w="316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6"/>
              </w:rPr>
              <w:t>Mahalliy Muhit: VS Code O'rnatish</w:t>
            </w:r>
          </w:p>
        </w:tc>
        <w:tc>
          <w:tcPr>
            <w:tcW w:type="dxa" w:w="64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type="dxa" w:w="1584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Muhandislik</w:t>
            </w:r>
          </w:p>
        </w:tc>
        <w:tc>
          <w:tcPr>
            <w:tcW w:type="dxa" w:w="388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Mahalliy dasturlash muhiti (IDE), Kengaytmalar, Emmet, Live Server, Git integratsiyasi</w:t>
            </w:r>
          </w:p>
        </w:tc>
        <w:tc>
          <w:tcPr>
            <w:tcW w:type="dxa" w:w="2880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Sozlangan professional VS Code muhiti va mahalliy server</w:t>
            </w:r>
          </w:p>
        </w:tc>
        <w:tc>
          <w:tcPr>
            <w:tcW w:type="dxa" w:w="1872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VS Code, ESLint, Live Server, Bash</w:t>
            </w:r>
          </w:p>
        </w:tc>
        <w:tc>
          <w:tcPr>
            <w:tcW w:type="dxa" w:w="100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___/___</w:t>
            </w:r>
          </w:p>
        </w:tc>
      </w:tr>
      <w:tr>
        <w:tc>
          <w:tcPr>
            <w:tcW w:type="dxa" w:w="792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sz w:val="16"/>
              </w:rPr>
              <w:t>12</w:t>
            </w:r>
          </w:p>
        </w:tc>
        <w:tc>
          <w:tcPr>
            <w:tcW w:type="dxa" w:w="316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6"/>
              </w:rPr>
              <w:t>Agentik AI: Mustaqil Kod Yozish</w:t>
            </w:r>
          </w:p>
        </w:tc>
        <w:tc>
          <w:tcPr>
            <w:tcW w:type="dxa" w:w="64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type="dxa" w:w="1584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Agentik AI</w:t>
            </w:r>
          </w:p>
        </w:tc>
        <w:tc>
          <w:tcPr>
            <w:tcW w:type="dxa" w:w="388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Agentik dasturlash paradigmasi, ReAct tsikli, Mustaqil kod tuzatish, AI CLI vositalari</w:t>
            </w:r>
          </w:p>
        </w:tc>
        <w:tc>
          <w:tcPr>
            <w:tcW w:type="dxa" w:w="2880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AI agent tomonidan yaratilgan va xatolardan tozalangan to'liq modul</w:t>
            </w:r>
          </w:p>
        </w:tc>
        <w:tc>
          <w:tcPr>
            <w:tcW w:type="dxa" w:w="1872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Agent CLI, Cursor / Claude Code / Copilot</w:t>
            </w:r>
          </w:p>
        </w:tc>
        <w:tc>
          <w:tcPr>
            <w:tcW w:type="dxa" w:w="100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___/___</w:t>
            </w:r>
          </w:p>
        </w:tc>
      </w:tr>
      <w:tr>
        <w:tc>
          <w:tcPr>
            <w:tcW w:type="dxa" w:w="15104"/>
            <w:gridSpan w:val="8"/>
            <w:shd w:fill="DBEAFE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r>
              <w:rPr>
                <w:rFonts w:ascii="Arial" w:hAnsi="Arial"/>
                <w:b/>
                <w:color w:val="1E40AF"/>
                <w:sz w:val="17"/>
              </w:rPr>
              <w:t>📅 3-hafta: LLM Mexanikasi, Tool Calling va RAG</w:t>
            </w:r>
          </w:p>
        </w:tc>
      </w:tr>
      <w:tr>
        <w:tc>
          <w:tcPr>
            <w:tcW w:type="dxa" w:w="792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sz w:val="16"/>
              </w:rPr>
              <w:t>13</w:t>
            </w:r>
          </w:p>
        </w:tc>
        <w:tc>
          <w:tcPr>
            <w:tcW w:type="dxa" w:w="316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6"/>
              </w:rPr>
              <w:t>LLM Ichki Mexanikasi: Kontekst, Sampling va Few-Shot</w:t>
            </w:r>
          </w:p>
        </w:tc>
        <w:tc>
          <w:tcPr>
            <w:tcW w:type="dxa" w:w="64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type="dxa" w:w="1584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Chuqur Muhandislik</w:t>
            </w:r>
          </w:p>
        </w:tc>
        <w:tc>
          <w:tcPr>
            <w:tcW w:type="dxa" w:w="388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Transformer arxitekturasi, Kontekst oynasi, BPE tokenizatsiya, Sampling (Temp, Top-P)</w:t>
            </w:r>
          </w:p>
        </w:tc>
        <w:tc>
          <w:tcPr>
            <w:tcW w:type="dxa" w:w="2880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Optimal parametrlar bilan sozlangan korporativ LLM prompti (Lab)</w:t>
            </w:r>
          </w:p>
        </w:tc>
        <w:tc>
          <w:tcPr>
            <w:tcW w:type="dxa" w:w="1872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Interaktiv Lab</w:t>
            </w:r>
          </w:p>
        </w:tc>
        <w:tc>
          <w:tcPr>
            <w:tcW w:type="dxa" w:w="100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___/___</w:t>
            </w:r>
          </w:p>
        </w:tc>
      </w:tr>
      <w:tr>
        <w:tc>
          <w:tcPr>
            <w:tcW w:type="dxa" w:w="792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sz w:val="16"/>
              </w:rPr>
              <w:t>14</w:t>
            </w:r>
          </w:p>
        </w:tc>
        <w:tc>
          <w:tcPr>
            <w:tcW w:type="dxa" w:w="316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6"/>
              </w:rPr>
              <w:t>Tool Calling va Funksiyalarni Bajarish: Fikrlashdan Real Amallargacha</w:t>
            </w:r>
          </w:p>
        </w:tc>
        <w:tc>
          <w:tcPr>
            <w:tcW w:type="dxa" w:w="64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type="dxa" w:w="1584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Interaktiv Lab</w:t>
            </w:r>
          </w:p>
        </w:tc>
        <w:tc>
          <w:tcPr>
            <w:tcW w:type="dxa" w:w="388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Function Calling mexanizmi, JSON Schema spetsifikatsiyasi, ReAct tsikli, REST bog'lanish</w:t>
            </w:r>
          </w:p>
        </w:tc>
        <w:tc>
          <w:tcPr>
            <w:tcW w:type="dxa" w:w="2880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Tashqi API ni mustaqil chaqiruvchi va ma'lumot oluvchi neyro-agent (Lab)</w:t>
            </w:r>
          </w:p>
        </w:tc>
        <w:tc>
          <w:tcPr>
            <w:tcW w:type="dxa" w:w="1872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Interaktiv Lab</w:t>
            </w:r>
          </w:p>
        </w:tc>
        <w:tc>
          <w:tcPr>
            <w:tcW w:type="dxa" w:w="100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___/___</w:t>
            </w:r>
          </w:p>
        </w:tc>
      </w:tr>
      <w:tr>
        <w:tc>
          <w:tcPr>
            <w:tcW w:type="dxa" w:w="792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sz w:val="16"/>
              </w:rPr>
              <w:t>15</w:t>
            </w:r>
          </w:p>
        </w:tc>
        <w:tc>
          <w:tcPr>
            <w:tcW w:type="dxa" w:w="316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6"/>
              </w:rPr>
              <w:t>RAG (Retrieval-Augmented Generation) va Vektor Qidiruv: Tashqi Bilimlarni LLM ga Ulash</w:t>
            </w:r>
          </w:p>
        </w:tc>
        <w:tc>
          <w:tcPr>
            <w:tcW w:type="dxa" w:w="64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type="dxa" w:w="1584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Interaktiv Lab</w:t>
            </w:r>
          </w:p>
        </w:tc>
        <w:tc>
          <w:tcPr>
            <w:tcW w:type="dxa" w:w="388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RAG (Retrieval-Augmented Generation) asoslari, Chunking, Semantik indekslash</w:t>
            </w:r>
          </w:p>
        </w:tc>
        <w:tc>
          <w:tcPr>
            <w:tcW w:type="dxa" w:w="2880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Kompaniya ichki hujjatlari bo'yicha adashmasdan javob beruvchi RAG bot (Lab)</w:t>
            </w:r>
          </w:p>
        </w:tc>
        <w:tc>
          <w:tcPr>
            <w:tcW w:type="dxa" w:w="1872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Interaktiv Lab</w:t>
            </w:r>
          </w:p>
        </w:tc>
        <w:tc>
          <w:tcPr>
            <w:tcW w:type="dxa" w:w="100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___/___</w:t>
            </w:r>
          </w:p>
        </w:tc>
      </w:tr>
      <w:tr>
        <w:tc>
          <w:tcPr>
            <w:tcW w:type="dxa" w:w="792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sz w:val="16"/>
              </w:rPr>
              <w:t>16</w:t>
            </w:r>
          </w:p>
        </w:tc>
        <w:tc>
          <w:tcPr>
            <w:tcW w:type="dxa" w:w="316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6"/>
              </w:rPr>
              <w:t>Avtonom Agentlar va Xotira Tizimlari: Oddiy Botlardan Mustaqil AI Muhandislarigacha</w:t>
            </w:r>
          </w:p>
        </w:tc>
        <w:tc>
          <w:tcPr>
            <w:tcW w:type="dxa" w:w="64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type="dxa" w:w="1584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Interaktiv Lab</w:t>
            </w:r>
          </w:p>
        </w:tc>
        <w:tc>
          <w:tcPr>
            <w:tcW w:type="dxa" w:w="388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Multi-agent tizimlar, Qisqa va uzoq muddatli xotira, Plan-and-Solve arxitekturasi</w:t>
            </w:r>
          </w:p>
        </w:tc>
        <w:tc>
          <w:tcPr>
            <w:tcW w:type="dxa" w:w="2880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Bir nechta ixtisoslashgan agentlardan iborat avtonom muhandislik jamoasi (Lab)</w:t>
            </w:r>
          </w:p>
        </w:tc>
        <w:tc>
          <w:tcPr>
            <w:tcW w:type="dxa" w:w="1872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Interaktiv Lab</w:t>
            </w:r>
          </w:p>
        </w:tc>
        <w:tc>
          <w:tcPr>
            <w:tcW w:type="dxa" w:w="100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___/___</w:t>
            </w:r>
          </w:p>
        </w:tc>
      </w:tr>
      <w:tr>
        <w:tc>
          <w:tcPr>
            <w:tcW w:type="dxa" w:w="15104"/>
            <w:gridSpan w:val="8"/>
            <w:shd w:fill="DBEAFE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r>
              <w:rPr>
                <w:rFonts w:ascii="Arial" w:hAnsi="Arial"/>
                <w:b/>
                <w:color w:val="1E40AF"/>
                <w:sz w:val="17"/>
              </w:rPr>
              <w:t>📅 4-hafta: Chuqur RAG, Vektor Qidiruv va Prompt Injection</w:t>
            </w:r>
          </w:p>
        </w:tc>
      </w:tr>
      <w:tr>
        <w:tc>
          <w:tcPr>
            <w:tcW w:type="dxa" w:w="792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sz w:val="16"/>
              </w:rPr>
              <w:t>15</w:t>
            </w:r>
          </w:p>
        </w:tc>
        <w:tc>
          <w:tcPr>
            <w:tcW w:type="dxa" w:w="316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6"/>
              </w:rPr>
              <w:t>RAG va Embeddinglar: Modelga O'z Bilimingizni Berish</w:t>
            </w:r>
          </w:p>
        </w:tc>
        <w:tc>
          <w:tcPr>
            <w:tcW w:type="dxa" w:w="64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type="dxa" w:w="1584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Matematik AI Lab</w:t>
            </w:r>
          </w:p>
        </w:tc>
        <w:tc>
          <w:tcPr>
            <w:tcW w:type="dxa" w:w="388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Vektor embeddinglar, Yuqori o'lchovli fazo, Kosinus o'xshashlik formulasi, Dot product</w:t>
            </w:r>
          </w:p>
        </w:tc>
        <w:tc>
          <w:tcPr>
            <w:tcW w:type="dxa" w:w="2880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Kosinus burchagi orqali semantik yaqinlikni aniqlovchi qidiruv tizimi (Lab)</w:t>
            </w:r>
          </w:p>
        </w:tc>
        <w:tc>
          <w:tcPr>
            <w:tcW w:type="dxa" w:w="1872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Interaktiv Lab</w:t>
            </w:r>
          </w:p>
        </w:tc>
        <w:tc>
          <w:tcPr>
            <w:tcW w:type="dxa" w:w="100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___/___</w:t>
            </w:r>
          </w:p>
        </w:tc>
      </w:tr>
      <w:tr>
        <w:tc>
          <w:tcPr>
            <w:tcW w:type="dxa" w:w="792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sz w:val="16"/>
              </w:rPr>
              <w:t>16</w:t>
            </w:r>
          </w:p>
        </w:tc>
        <w:tc>
          <w:tcPr>
            <w:tcW w:type="dxa" w:w="316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6"/>
              </w:rPr>
              <w:t>Prompt Injection: AI Tizimlarining Tug'ma Zaifligi</w:t>
            </w:r>
          </w:p>
        </w:tc>
        <w:tc>
          <w:tcPr>
            <w:tcW w:type="dxa" w:w="64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type="dxa" w:w="1584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Red Team Lab</w:t>
            </w:r>
          </w:p>
        </w:tc>
        <w:tc>
          <w:tcPr>
            <w:tcW w:type="dxa" w:w="388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OWASP LLM01, Direct va Indirect Prompt Injection, Jailbreak turlari, Dual-LLM filtr</w:t>
            </w:r>
          </w:p>
        </w:tc>
        <w:tc>
          <w:tcPr>
            <w:tcW w:type="dxa" w:w="2880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Xakerlik xurujlariga bardosh beruvchi ko'p qatlamli Guardrail himoya tizimi (Lab)</w:t>
            </w:r>
          </w:p>
        </w:tc>
        <w:tc>
          <w:tcPr>
            <w:tcW w:type="dxa" w:w="1872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Interaktiv Lab</w:t>
            </w:r>
          </w:p>
        </w:tc>
        <w:tc>
          <w:tcPr>
            <w:tcW w:type="dxa" w:w="100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___/___</w:t>
            </w:r>
          </w:p>
        </w:tc>
      </w:tr>
      <w:tr>
        <w:tc>
          <w:tcPr>
            <w:tcW w:type="dxa" w:w="15104"/>
            <w:gridSpan w:val="8"/>
            <w:shd w:fill="DBEAFE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r>
              <w:rPr>
                <w:rFonts w:ascii="Arial" w:hAnsi="Arial"/>
                <w:b/>
                <w:color w:val="1E40AF"/>
                <w:sz w:val="17"/>
              </w:rPr>
              <w:t>📅 5 Hafta</w:t>
            </w:r>
          </w:p>
        </w:tc>
      </w:tr>
      <w:tr>
        <w:tc>
          <w:tcPr>
            <w:tcW w:type="dxa" w:w="792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sz w:val="16"/>
              </w:rPr>
              <w:t>21</w:t>
            </w:r>
          </w:p>
        </w:tc>
        <w:tc>
          <w:tcPr>
            <w:tcW w:type="dxa" w:w="316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6"/>
              </w:rPr>
              <w:t>Kriptografiya Asoslari: AES, RSA va ECC</w:t>
            </w:r>
          </w:p>
        </w:tc>
        <w:tc>
          <w:tcPr>
            <w:tcW w:type="dxa" w:w="64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type="dxa" w:w="1584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Interaktiv Studio</w:t>
            </w:r>
          </w:p>
        </w:tc>
        <w:tc>
          <w:tcPr>
            <w:tcW w:type="dxa" w:w="388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Simmetrik AES-256-GCM, Asimmetrik RSA-2048, SHA-256 xesh, Bit Tamper hujumi</w:t>
            </w:r>
          </w:p>
        </w:tc>
        <w:tc>
          <w:tcPr>
            <w:tcW w:type="dxa" w:w="2880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Crypto Studio da shifrlangan xabarlar, kalitlar juftligi va tamper tekshiruvi (Studio)</w:t>
            </w:r>
          </w:p>
        </w:tc>
        <w:tc>
          <w:tcPr>
            <w:tcW w:type="dxa" w:w="1872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Crypto Studio</w:t>
            </w:r>
          </w:p>
        </w:tc>
        <w:tc>
          <w:tcPr>
            <w:tcW w:type="dxa" w:w="100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___/___</w:t>
            </w:r>
          </w:p>
        </w:tc>
      </w:tr>
      <w:tr>
        <w:tc>
          <w:tcPr>
            <w:tcW w:type="dxa" w:w="792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sz w:val="16"/>
              </w:rPr>
              <w:t>22</w:t>
            </w:r>
          </w:p>
        </w:tc>
        <w:tc>
          <w:tcPr>
            <w:tcW w:type="dxa" w:w="316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6"/>
              </w:rPr>
              <w:t>Zero Trust va IAM Arxitekturasi</w:t>
            </w:r>
          </w:p>
        </w:tc>
        <w:tc>
          <w:tcPr>
            <w:tcW w:type="dxa" w:w="64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type="dxa" w:w="1584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Enterprise Architecture</w:t>
            </w:r>
          </w:p>
        </w:tc>
        <w:tc>
          <w:tcPr>
            <w:tcW w:type="dxa" w:w="388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NIST SP 800-207, Verify Explicitly, Least Privilege, Assume Breach, RBAC vs ABAC, mTLS</w:t>
            </w:r>
          </w:p>
        </w:tc>
        <w:tc>
          <w:tcPr>
            <w:tcW w:type="dxa" w:w="2880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Least-Privilege tamoyiliga mos korporativ IAM JSON siyosati va Capital One tahlili</w:t>
            </w:r>
          </w:p>
        </w:tc>
        <w:tc>
          <w:tcPr>
            <w:tcW w:type="dxa" w:w="1872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Zero Trust Studio</w:t>
            </w:r>
          </w:p>
        </w:tc>
        <w:tc>
          <w:tcPr>
            <w:tcW w:type="dxa" w:w="100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___/___</w:t>
            </w:r>
          </w:p>
        </w:tc>
      </w:tr>
      <w:tr>
        <w:tc>
          <w:tcPr>
            <w:tcW w:type="dxa" w:w="792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sz w:val="16"/>
              </w:rPr>
              <w:t>23</w:t>
            </w:r>
          </w:p>
        </w:tc>
        <w:tc>
          <w:tcPr>
            <w:tcW w:type="dxa" w:w="316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6"/>
              </w:rPr>
              <w:t>API Xavfsizligi va Rate Limiting: Token Bucket, DDoS va HMAC</w:t>
            </w:r>
          </w:p>
        </w:tc>
        <w:tc>
          <w:tcPr>
            <w:tcW w:type="dxa" w:w="64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type="dxa" w:w="1584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Kiberxavfsizlik</w:t>
            </w:r>
          </w:p>
        </w:tc>
        <w:tc>
          <w:tcPr>
            <w:tcW w:type="dxa" w:w="388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OWASP API Top 10, Token Bucket va Leaky Bucket algoritmlari, DDoS mudofaasi, HMAC imzo</w:t>
            </w:r>
          </w:p>
        </w:tc>
        <w:tc>
          <w:tcPr>
            <w:tcW w:type="dxa" w:w="2880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API cheklovchi va soxtalashtirilgan so'rovlarni aniqlovchi HMAC middleware</w:t>
            </w:r>
          </w:p>
        </w:tc>
        <w:tc>
          <w:tcPr>
            <w:tcW w:type="dxa" w:w="1872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API Defender Studio</w:t>
            </w:r>
          </w:p>
        </w:tc>
        <w:tc>
          <w:tcPr>
            <w:tcW w:type="dxa" w:w="100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___/___</w:t>
            </w:r>
          </w:p>
        </w:tc>
      </w:tr>
      <w:tr>
        <w:tc>
          <w:tcPr>
            <w:tcW w:type="dxa" w:w="792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sz w:val="16"/>
              </w:rPr>
              <w:t>24</w:t>
            </w:r>
          </w:p>
        </w:tc>
        <w:tc>
          <w:tcPr>
            <w:tcW w:type="dxa" w:w="316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6"/>
              </w:rPr>
              <w:t>AI Model Xavfsizligi: Adversarial Hujumlar va Red Teaming</w:t>
            </w:r>
          </w:p>
        </w:tc>
        <w:tc>
          <w:tcPr>
            <w:tcW w:type="dxa" w:w="64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type="dxa" w:w="1584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AI Xavfsizlik</w:t>
            </w:r>
          </w:p>
        </w:tc>
        <w:tc>
          <w:tcPr>
            <w:tcW w:type="dxa" w:w="388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MITRE ATLAS, Adversarial Perturbation, FGSM gradient hujumi, Data Poisoning, Red Teaming</w:t>
            </w:r>
          </w:p>
        </w:tc>
        <w:tc>
          <w:tcPr>
            <w:tcW w:type="dxa" w:w="2880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Ko'rinmas shovqinli kiber-hujumlar va zaharli o'quv ma'lumotlarini aniqlash protokoli</w:t>
            </w:r>
          </w:p>
        </w:tc>
        <w:tc>
          <w:tcPr>
            <w:tcW w:type="dxa" w:w="1872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AI Red Teaming Studio</w:t>
            </w:r>
          </w:p>
        </w:tc>
        <w:tc>
          <w:tcPr>
            <w:tcW w:type="dxa" w:w="100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___/___</w:t>
            </w:r>
          </w:p>
        </w:tc>
      </w:tr>
      <w:tr>
        <w:tc>
          <w:tcPr>
            <w:tcW w:type="dxa" w:w="792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sz w:val="16"/>
              </w:rPr>
              <w:t>25</w:t>
            </w:r>
          </w:p>
        </w:tc>
        <w:tc>
          <w:tcPr>
            <w:tcW w:type="dxa" w:w="316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6"/>
              </w:rPr>
              <w:t>SOC Simulyatsiyasi va Kiber-Insident Boshqaruvi</w:t>
            </w:r>
          </w:p>
        </w:tc>
        <w:tc>
          <w:tcPr>
            <w:tcW w:type="dxa" w:w="64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type="dxa" w:w="1584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Kiber-Insident</w:t>
            </w:r>
          </w:p>
        </w:tc>
        <w:tc>
          <w:tcPr>
            <w:tcW w:type="dxa" w:w="388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SOC (Security Operations Center) 24/7, SIEM/SOAR, Sigma qoidalari, NIST SP 800-61, MTTR</w:t>
            </w:r>
          </w:p>
        </w:tc>
        <w:tc>
          <w:tcPr>
            <w:tcW w:type="dxa" w:w="2880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Sigma aniqlash qoidasi va xakerlik hujumidan keyingi rasmiy Post-Mortem hisoboti</w:t>
            </w:r>
          </w:p>
        </w:tc>
        <w:tc>
          <w:tcPr>
            <w:tcW w:type="dxa" w:w="1872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SOC Dashboard Studio</w:t>
            </w:r>
          </w:p>
        </w:tc>
        <w:tc>
          <w:tcPr>
            <w:tcW w:type="dxa" w:w="100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___/___</w:t>
            </w:r>
          </w:p>
        </w:tc>
      </w:tr>
    </w:tbl>
    <w:p>
      <w:pPr>
        <w:spacing w:before="160" w:after="40"/>
      </w:pPr>
      <w:r>
        <w:rPr>
          <w:rFonts w:ascii="Arial" w:hAnsi="Arial"/>
          <w:b/>
          <w:color w:val="1E3A8A"/>
          <w:sz w:val="19"/>
        </w:rPr>
        <w:t>🚀 10–11-sinf: Senior AI &amp; Muhandislik: 6–9-Haftalar va 1-Chorak Yakuni (Istiqbolli Reja)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BD5E1"/>
          <w:bottom w:val="single" w:sz="4" w:space="0" w:color="CBD5E1"/>
          <w:insideH w:val="single" w:sz="4" w:space="0" w:color="CBD5E1"/>
          <w:insideV w:val="single" w:sz="4" w:space="0" w:color="CBD5E1"/>
          <w:left w:val="none"/>
          <w:right w:val="none"/>
        </w:tblBorders>
      </w:tblPr>
      <w:tblGrid>
        <w:gridCol w:w="3776"/>
        <w:gridCol w:w="3776"/>
        <w:gridCol w:w="3776"/>
        <w:gridCol w:w="3776"/>
      </w:tblGrid>
      <w:tr>
        <w:trPr>
          <w:tblHeader/>
        </w:trPr>
        <w:tc>
          <w:tcPr>
            <w:tcW w:type="dxa" w:w="1728"/>
            <w:shd w:fill="334155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Hafta</w:t>
            </w:r>
          </w:p>
        </w:tc>
        <w:tc>
          <w:tcPr>
            <w:tcW w:type="dxa" w:w="6480"/>
            <w:shd w:fill="334155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Mavzular Yo'nalishi</w:t>
            </w:r>
          </w:p>
        </w:tc>
        <w:tc>
          <w:tcPr>
            <w:tcW w:type="dxa" w:w="1152"/>
            <w:shd w:fill="334155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Soat</w:t>
            </w:r>
          </w:p>
        </w:tc>
        <w:tc>
          <w:tcPr>
            <w:tcW w:type="dxa" w:w="6480"/>
            <w:shd w:fill="334155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Shakl va Kutilayotgan Natija</w:t>
            </w:r>
          </w:p>
        </w:tc>
      </w:tr>
      <w:tr>
        <w:tc>
          <w:tcPr>
            <w:tcW w:type="dxa" w:w="1728"/>
            <w:shd w:fill="FFFFFF"/>
            <w:tcMar>
              <w:top w:w="60" w:type="dxa"/>
              <w:bottom w:w="60" w:type="dxa"/>
              <w:left w:w="90" w:type="dxa"/>
              <w:right w:w="90" w:type="dxa"/>
            </w:tcMar>
          </w:tcPr>
          <w:p>
            <w:r>
              <w:rPr>
                <w:b/>
                <w:sz w:val="16"/>
              </w:rPr>
              <w:t>6-hafta</w:t>
            </w:r>
          </w:p>
        </w:tc>
        <w:tc>
          <w:tcPr>
            <w:tcW w:type="dxa" w:w="6480"/>
            <w:shd w:fill="FFFFFF"/>
            <w:tcMar>
              <w:top w:w="60" w:type="dxa"/>
              <w:bottom w:w="60" w:type="dxa"/>
              <w:left w:w="90" w:type="dxa"/>
              <w:right w:w="90" w:type="dxa"/>
            </w:tcMar>
          </w:tcPr>
          <w:p>
            <w:r>
              <w:rPr>
                <w:sz w:val="16"/>
              </w:rPr>
              <w:t>Cloud Infratuzilma Xavfsizligi va Kubernetes Zero Trust Hardening</w:t>
            </w:r>
          </w:p>
        </w:tc>
        <w:tc>
          <w:tcPr>
            <w:tcW w:type="dxa" w:w="1152"/>
            <w:shd w:fill="FFFFFF"/>
            <w:tcMar>
              <w:top w:w="60" w:type="dxa"/>
              <w:bottom w:w="60" w:type="dxa"/>
              <w:left w:w="90" w:type="dxa"/>
              <w:right w:w="90" w:type="dxa"/>
            </w:tcMar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6480"/>
            <w:shd w:fill="FFFFFF"/>
            <w:tcMar>
              <w:top w:w="60" w:type="dxa"/>
              <w:bottom w:w="60" w:type="dxa"/>
              <w:left w:w="90" w:type="dxa"/>
              <w:right w:w="90" w:type="dxa"/>
            </w:tcMar>
          </w:tcPr>
          <w:p>
            <w:r>
              <w:rPr>
                <w:sz w:val="16"/>
              </w:rPr>
              <w:t>K8s tarmoq siyosatlari va klaster mudofaasi laboratoriyasi</w:t>
            </w:r>
          </w:p>
        </w:tc>
      </w:tr>
      <w:tr>
        <w:tc>
          <w:tcPr>
            <w:tcW w:type="dxa" w:w="1728"/>
            <w:shd w:fill="FFFFFF"/>
            <w:tcMar>
              <w:top w:w="60" w:type="dxa"/>
              <w:bottom w:w="60" w:type="dxa"/>
              <w:left w:w="90" w:type="dxa"/>
              <w:right w:w="90" w:type="dxa"/>
            </w:tcMar>
          </w:tcPr>
          <w:p>
            <w:r>
              <w:rPr>
                <w:b/>
                <w:sz w:val="16"/>
              </w:rPr>
              <w:t>7-hafta</w:t>
            </w:r>
          </w:p>
        </w:tc>
        <w:tc>
          <w:tcPr>
            <w:tcW w:type="dxa" w:w="6480"/>
            <w:shd w:fill="FFFFFF"/>
            <w:tcMar>
              <w:top w:w="60" w:type="dxa"/>
              <w:bottom w:w="60" w:type="dxa"/>
              <w:left w:w="90" w:type="dxa"/>
              <w:right w:w="90" w:type="dxa"/>
            </w:tcMar>
          </w:tcPr>
          <w:p>
            <w:r>
              <w:rPr>
                <w:sz w:val="16"/>
              </w:rPr>
              <w:t>Kiber-Tahdidlarni Razvedka Qilish (OSINT &amp; Threat Intelligence)</w:t>
            </w:r>
          </w:p>
        </w:tc>
        <w:tc>
          <w:tcPr>
            <w:tcW w:type="dxa" w:w="1152"/>
            <w:shd w:fill="FFFFFF"/>
            <w:tcMar>
              <w:top w:w="60" w:type="dxa"/>
              <w:bottom w:w="60" w:type="dxa"/>
              <w:left w:w="90" w:type="dxa"/>
              <w:right w:w="90" w:type="dxa"/>
            </w:tcMar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6480"/>
            <w:shd w:fill="FFFFFF"/>
            <w:tcMar>
              <w:top w:w="60" w:type="dxa"/>
              <w:bottom w:w="60" w:type="dxa"/>
              <w:left w:w="90" w:type="dxa"/>
              <w:right w:w="90" w:type="dxa"/>
            </w:tcMar>
          </w:tcPr>
          <w:p>
            <w:r>
              <w:rPr>
                <w:sz w:val="16"/>
              </w:rPr>
              <w:t>Shubhali domenlar va IP larni real-vaqt tergov qilish keysi</w:t>
            </w:r>
          </w:p>
        </w:tc>
      </w:tr>
      <w:tr>
        <w:tc>
          <w:tcPr>
            <w:tcW w:type="dxa" w:w="1728"/>
            <w:shd w:fill="FFFFFF"/>
            <w:tcMar>
              <w:top w:w="60" w:type="dxa"/>
              <w:bottom w:w="60" w:type="dxa"/>
              <w:left w:w="90" w:type="dxa"/>
              <w:right w:w="90" w:type="dxa"/>
            </w:tcMar>
          </w:tcPr>
          <w:p>
            <w:r>
              <w:rPr>
                <w:b/>
                <w:sz w:val="16"/>
              </w:rPr>
              <w:t>8-hafta</w:t>
            </w:r>
          </w:p>
        </w:tc>
        <w:tc>
          <w:tcPr>
            <w:tcW w:type="dxa" w:w="6480"/>
            <w:shd w:fill="FFFFFF"/>
            <w:tcMar>
              <w:top w:w="60" w:type="dxa"/>
              <w:bottom w:w="60" w:type="dxa"/>
              <w:left w:w="90" w:type="dxa"/>
              <w:right w:w="90" w:type="dxa"/>
            </w:tcMar>
          </w:tcPr>
          <w:p>
            <w:r>
              <w:rPr>
                <w:sz w:val="16"/>
              </w:rPr>
              <w:t>Oraliq Nazorat va Enterprise Kiberxavfsizlik Auditi</w:t>
            </w:r>
          </w:p>
        </w:tc>
        <w:tc>
          <w:tcPr>
            <w:tcW w:type="dxa" w:w="1152"/>
            <w:shd w:fill="FFFFFF"/>
            <w:tcMar>
              <w:top w:w="60" w:type="dxa"/>
              <w:bottom w:w="60" w:type="dxa"/>
              <w:left w:w="90" w:type="dxa"/>
              <w:right w:w="90" w:type="dxa"/>
            </w:tcMar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6480"/>
            <w:shd w:fill="FFFFFF"/>
            <w:tcMar>
              <w:top w:w="60" w:type="dxa"/>
              <w:bottom w:w="60" w:type="dxa"/>
              <w:left w:w="90" w:type="dxa"/>
              <w:right w:w="90" w:type="dxa"/>
            </w:tcMar>
          </w:tcPr>
          <w:p>
            <w:r>
              <w:rPr>
                <w:sz w:val="16"/>
              </w:rPr>
              <w:t>Amaliy sinov imtihoni (Midterm Assessment)</w:t>
            </w:r>
          </w:p>
        </w:tc>
      </w:tr>
      <w:tr>
        <w:tc>
          <w:tcPr>
            <w:tcW w:type="dxa" w:w="1728"/>
            <w:shd w:fill="FFFFFF"/>
            <w:tcMar>
              <w:top w:w="60" w:type="dxa"/>
              <w:bottom w:w="60" w:type="dxa"/>
              <w:left w:w="90" w:type="dxa"/>
              <w:right w:w="90" w:type="dxa"/>
            </w:tcMar>
          </w:tcPr>
          <w:p>
            <w:r>
              <w:rPr>
                <w:b/>
                <w:sz w:val="16"/>
              </w:rPr>
              <w:t>9-hafta</w:t>
            </w:r>
          </w:p>
        </w:tc>
        <w:tc>
          <w:tcPr>
            <w:tcW w:type="dxa" w:w="6480"/>
            <w:shd w:fill="FFFFFF"/>
            <w:tcMar>
              <w:top w:w="60" w:type="dxa"/>
              <w:bottom w:w="60" w:type="dxa"/>
              <w:left w:w="90" w:type="dxa"/>
              <w:right w:w="90" w:type="dxa"/>
            </w:tcMar>
          </w:tcPr>
          <w:p>
            <w:r>
              <w:rPr>
                <w:sz w:val="16"/>
              </w:rPr>
              <w:t>1-Chorak Yakuniy Demo Day: Xavfsiz AI Tizimi Taqdimoti</w:t>
            </w:r>
          </w:p>
        </w:tc>
        <w:tc>
          <w:tcPr>
            <w:tcW w:type="dxa" w:w="1152"/>
            <w:shd w:fill="FFFFFF"/>
            <w:tcMar>
              <w:top w:w="60" w:type="dxa"/>
              <w:bottom w:w="60" w:type="dxa"/>
              <w:left w:w="90" w:type="dxa"/>
              <w:right w:w="90" w:type="dxa"/>
            </w:tcMar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6480"/>
            <w:shd w:fill="FFFFFF"/>
            <w:tcMar>
              <w:top w:w="60" w:type="dxa"/>
              <w:bottom w:w="60" w:type="dxa"/>
              <w:left w:w="90" w:type="dxa"/>
              <w:right w:w="90" w:type="dxa"/>
            </w:tcMar>
          </w:tcPr>
          <w:p>
            <w:r>
              <w:rPr>
                <w:sz w:val="16"/>
              </w:rPr>
              <w:t>Hakamlar hay'atiga himoyalangan arxitekturani himoya qilish</w:t>
            </w:r>
          </w:p>
        </w:tc>
      </w:tr>
    </w:tbl>
    <w:p>
      <w:pPr>
        <w:spacing w:after="280"/>
      </w:pPr>
    </w:p>
    <w:p>
      <w:pPr>
        <w:spacing w:before="280" w:after="40"/>
      </w:pPr>
      <w:r>
        <w:rPr>
          <w:rFonts w:ascii="Arial" w:hAnsi="Arial"/>
          <w:b/>
          <w:color w:val="1E3A8A"/>
          <w:sz w:val="22"/>
        </w:rPr>
        <w:t>III. Rasmiy Tasdiq va Imzolar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94A3B8"/>
          <w:bottom w:val="single" w:sz="4" w:space="0" w:color="94A3B8"/>
          <w:insideH w:val="single" w:sz="4" w:space="0" w:color="94A3B8"/>
          <w:insideV w:val="single" w:sz="4" w:space="0" w:color="94A3B8"/>
          <w:left w:val="none"/>
          <w:right w:val="none"/>
        </w:tblBorders>
      </w:tblPr>
      <w:tblGrid>
        <w:gridCol w:w="7553"/>
        <w:gridCol w:w="7553"/>
      </w:tblGrid>
      <w:tr>
        <w:tc>
          <w:tcPr>
            <w:tcW w:type="dxa" w:w="7920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after="40"/>
            </w:pPr>
            <w:r>
              <w:rPr>
                <w:b/>
                <w:sz w:val="19"/>
              </w:rPr>
              <w:t>Tuzuvchi O'qituvchi:</w:t>
              <w:br/>
            </w:r>
            <w:r>
              <w:rPr>
                <w:sz w:val="18"/>
              </w:rPr>
              <w:t>Target International School IT &amp; Kiberxavfsizlik fani o'qituvchisi:</w:t>
              <w:br/>
              <w:br/>
            </w:r>
            <w:r>
              <w:rPr>
                <w:sz w:val="18"/>
              </w:rPr>
              <w:t>Musulmonov Mamarajab ___________________</w:t>
              <w:br/>
              <w:br/>
              <w:t>Sana: «___» ________________ 2026-yil</w:t>
            </w:r>
          </w:p>
        </w:tc>
        <w:tc>
          <w:tcPr>
            <w:tcW w:type="dxa" w:w="7920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after="40"/>
            </w:pPr>
            <w:r>
              <w:rPr>
                <w:b/>
                <w:sz w:val="19"/>
              </w:rPr>
              <w:t>Tasdiqlayman:</w:t>
              <w:br/>
            </w:r>
            <w:r>
              <w:rPr>
                <w:sz w:val="18"/>
              </w:rPr>
              <w:t>Target International School Metodbirlashma Rahbari / Ilmiy Mudir:</w:t>
              <w:br/>
              <w:br/>
            </w:r>
            <w:r>
              <w:rPr>
                <w:sz w:val="18"/>
              </w:rPr>
              <w:t>_______________________________________</w:t>
              <w:br/>
              <w:br/>
              <w:t>Sana: «___» ________________ 2026-yil</w:t>
            </w:r>
          </w:p>
        </w:tc>
      </w:tr>
    </w:tbl>
    <w:sectPr w:rsidR="00FC693F" w:rsidRPr="0006063C" w:rsidSect="00034616">
      <w:pgSz w:w="16834" w:h="11909" w:orient="landscape"/>
      <w:pgMar w:top="864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